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7C08" w14:textId="77777777" w:rsidR="00B40A56" w:rsidRDefault="00B40A56" w:rsidP="00C12F23">
      <w:pPr>
        <w:autoSpaceDE w:val="0"/>
        <w:autoSpaceDN w:val="0"/>
        <w:adjustRightInd w:val="0"/>
        <w:rPr>
          <w:rFonts w:asciiTheme="minorHAnsi" w:hAnsiTheme="minorHAnsi" w:cs="Times-Roman"/>
          <w:b/>
        </w:rPr>
      </w:pPr>
    </w:p>
    <w:p w14:paraId="4F009E89" w14:textId="1E849F00" w:rsidR="00103BBE" w:rsidRPr="00456D4D" w:rsidRDefault="00103BBE" w:rsidP="00C12F23">
      <w:pPr>
        <w:autoSpaceDE w:val="0"/>
        <w:autoSpaceDN w:val="0"/>
        <w:adjustRightInd w:val="0"/>
        <w:rPr>
          <w:rFonts w:asciiTheme="minorHAnsi" w:hAnsiTheme="minorHAnsi" w:cs="Times-Roman"/>
          <w:b/>
          <w:sz w:val="28"/>
          <w:szCs w:val="28"/>
          <w:u w:val="single"/>
        </w:rPr>
      </w:pPr>
      <w:r w:rsidRPr="00456D4D">
        <w:rPr>
          <w:rFonts w:asciiTheme="minorHAnsi" w:hAnsiTheme="minorHAnsi" w:cs="Times-Roman"/>
          <w:b/>
          <w:sz w:val="28"/>
          <w:szCs w:val="28"/>
          <w:u w:val="single"/>
        </w:rPr>
        <w:t xml:space="preserve">Outdoor Advertising Policy for </w:t>
      </w:r>
      <w:proofErr w:type="spellStart"/>
      <w:r w:rsidRPr="00456D4D">
        <w:rPr>
          <w:rFonts w:asciiTheme="minorHAnsi" w:hAnsiTheme="minorHAnsi" w:cs="Times-Roman"/>
          <w:b/>
          <w:sz w:val="28"/>
          <w:szCs w:val="28"/>
          <w:u w:val="single"/>
        </w:rPr>
        <w:t>Slaley</w:t>
      </w:r>
      <w:proofErr w:type="spellEnd"/>
      <w:r w:rsidRPr="00456D4D">
        <w:rPr>
          <w:rFonts w:asciiTheme="minorHAnsi" w:hAnsiTheme="minorHAnsi" w:cs="Times-Roman"/>
          <w:b/>
          <w:sz w:val="28"/>
          <w:szCs w:val="28"/>
          <w:u w:val="single"/>
        </w:rPr>
        <w:t xml:space="preserve"> Parish</w:t>
      </w:r>
      <w:r w:rsidR="00847CD4" w:rsidRPr="00456D4D">
        <w:rPr>
          <w:rFonts w:asciiTheme="minorHAnsi" w:hAnsiTheme="minorHAnsi" w:cs="Times-Roman"/>
          <w:b/>
          <w:sz w:val="28"/>
          <w:szCs w:val="28"/>
          <w:u w:val="single"/>
        </w:rPr>
        <w:t xml:space="preserve"> 20</w:t>
      </w:r>
      <w:r w:rsidR="002757F6" w:rsidRPr="00456D4D">
        <w:rPr>
          <w:rFonts w:asciiTheme="minorHAnsi" w:hAnsiTheme="minorHAnsi" w:cs="Times-Roman"/>
          <w:b/>
          <w:sz w:val="28"/>
          <w:szCs w:val="28"/>
          <w:u w:val="single"/>
        </w:rPr>
        <w:t>2</w:t>
      </w:r>
      <w:r w:rsidR="00456D4D" w:rsidRPr="00456D4D">
        <w:rPr>
          <w:rFonts w:asciiTheme="minorHAnsi" w:hAnsiTheme="minorHAnsi" w:cs="Times-Roman"/>
          <w:b/>
          <w:sz w:val="28"/>
          <w:szCs w:val="28"/>
          <w:u w:val="single"/>
        </w:rPr>
        <w:t>1.</w:t>
      </w:r>
    </w:p>
    <w:p w14:paraId="0C0D2E40" w14:textId="70B3F363" w:rsidR="00456D4D" w:rsidRDefault="00456D4D" w:rsidP="00C12F23">
      <w:pPr>
        <w:autoSpaceDE w:val="0"/>
        <w:autoSpaceDN w:val="0"/>
        <w:adjustRightInd w:val="0"/>
        <w:rPr>
          <w:rFonts w:asciiTheme="minorHAnsi" w:hAnsiTheme="minorHAnsi" w:cs="Times-Roman"/>
          <w:b/>
        </w:rPr>
      </w:pPr>
    </w:p>
    <w:p w14:paraId="54B1D6E2" w14:textId="16418220" w:rsidR="00456D4D" w:rsidRPr="00456D4D" w:rsidRDefault="00456D4D" w:rsidP="00456D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56D4D">
        <w:rPr>
          <w:rFonts w:asciiTheme="minorHAnsi" w:hAnsiTheme="minorHAnsi" w:cstheme="minorHAnsi"/>
          <w:b/>
          <w:bCs/>
        </w:rPr>
        <w:t>The Government</w:t>
      </w:r>
      <w:r w:rsidRPr="00456D4D">
        <w:rPr>
          <w:rFonts w:asciiTheme="minorHAnsi" w:hAnsiTheme="minorHAnsi" w:cstheme="minorHAnsi"/>
        </w:rPr>
        <w:t xml:space="preserve"> has a comprehensive guide to outdoor advertising and the Parish Council urges members of the civic parish who wish to advertise, to access this guidance.</w:t>
      </w:r>
      <w:r>
        <w:rPr>
          <w:rFonts w:asciiTheme="minorHAnsi" w:hAnsiTheme="minorHAnsi" w:cstheme="minorHAnsi"/>
        </w:rPr>
        <w:t xml:space="preserve"> There is a link to the guidance on the Parish website.</w:t>
      </w:r>
    </w:p>
    <w:p w14:paraId="61C10FE4" w14:textId="77777777" w:rsidR="00456D4D" w:rsidRDefault="00456D4D" w:rsidP="00456D4D"/>
    <w:p w14:paraId="1B07665B" w14:textId="458D88AC" w:rsidR="00456D4D" w:rsidRPr="00AF2606" w:rsidRDefault="00456D4D" w:rsidP="000160D2">
      <w:pPr>
        <w:ind w:left="360"/>
        <w:rPr>
          <w:rFonts w:asciiTheme="minorHAnsi" w:hAnsiTheme="minorHAnsi" w:cstheme="minorHAnsi"/>
          <w:u w:val="single"/>
        </w:rPr>
      </w:pPr>
      <w:r w:rsidRPr="00AF2606">
        <w:rPr>
          <w:rFonts w:asciiTheme="minorHAnsi" w:hAnsiTheme="minorHAnsi" w:cstheme="minorHAnsi"/>
          <w:u w:val="single"/>
        </w:rPr>
        <w:t>Outdoor advertisements and signs: a guide for advertisers</w:t>
      </w:r>
      <w:r w:rsidRPr="00AF2606">
        <w:rPr>
          <w:rFonts w:asciiTheme="minorHAnsi" w:hAnsiTheme="minorHAnsi" w:cstheme="minorHAnsi"/>
          <w:u w:val="single"/>
        </w:rPr>
        <w:t>.</w:t>
      </w:r>
    </w:p>
    <w:p w14:paraId="63B8F376" w14:textId="4960ED74" w:rsidR="00456D4D" w:rsidRPr="00456D4D" w:rsidRDefault="00456D4D" w:rsidP="000160D2">
      <w:pPr>
        <w:ind w:left="360"/>
        <w:rPr>
          <w:rFonts w:asciiTheme="minorHAnsi" w:hAnsiTheme="minorHAnsi" w:cstheme="minorHAnsi"/>
        </w:rPr>
      </w:pPr>
    </w:p>
    <w:p w14:paraId="706D7994" w14:textId="77777777" w:rsidR="00456D4D" w:rsidRPr="00456D4D" w:rsidRDefault="00456D4D" w:rsidP="000160D2">
      <w:pPr>
        <w:pStyle w:val="Header"/>
        <w:ind w:left="360"/>
        <w:rPr>
          <w:rFonts w:asciiTheme="minorHAnsi" w:hAnsiTheme="minorHAnsi" w:cstheme="minorHAnsi"/>
        </w:rPr>
      </w:pPr>
      <w:r w:rsidRPr="00456D4D">
        <w:rPr>
          <w:rFonts w:asciiTheme="minorHAnsi" w:hAnsiTheme="minorHAnsi" w:cstheme="minorHAnsi"/>
        </w:rPr>
        <w:t>https://assets.publishing.service.gov.uk/government/uploads/system/uploads/attachment_data/file/11499/326679.pdf</w:t>
      </w:r>
    </w:p>
    <w:p w14:paraId="26825116" w14:textId="77777777" w:rsidR="00456D4D" w:rsidRDefault="00456D4D" w:rsidP="00456D4D"/>
    <w:p w14:paraId="21BE8004" w14:textId="77777777" w:rsidR="00AF2606" w:rsidRDefault="00456D4D" w:rsidP="00B004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0452">
        <w:rPr>
          <w:rFonts w:asciiTheme="minorHAnsi" w:hAnsiTheme="minorHAnsi" w:cstheme="minorHAnsi"/>
          <w:b/>
        </w:rPr>
        <w:t>Northumberland County Council</w:t>
      </w:r>
      <w:r w:rsidR="000160D2" w:rsidRPr="000160D2">
        <w:rPr>
          <w:rFonts w:asciiTheme="minorHAnsi" w:hAnsiTheme="minorHAnsi" w:cs="Times-Roman"/>
        </w:rPr>
        <w:t xml:space="preserve"> </w:t>
      </w:r>
      <w:r w:rsidR="00AF2606">
        <w:rPr>
          <w:rFonts w:asciiTheme="minorHAnsi" w:hAnsiTheme="minorHAnsi" w:cs="Times-Roman"/>
        </w:rPr>
        <w:t xml:space="preserve">- </w:t>
      </w:r>
      <w:r w:rsidR="000160D2" w:rsidRPr="00861E08">
        <w:rPr>
          <w:rFonts w:asciiTheme="minorHAnsi" w:hAnsiTheme="minorHAnsi" w:cs="Times-Roman"/>
        </w:rPr>
        <w:t>Most adverts, including business related signs, do require formal NCC ‘express’ consent</w:t>
      </w:r>
      <w:r w:rsidR="000160D2">
        <w:rPr>
          <w:rFonts w:asciiTheme="minorHAnsi" w:hAnsiTheme="minorHAnsi" w:cs="Times-Roman"/>
        </w:rPr>
        <w:t xml:space="preserve"> and the Parish Council along with NCC </w:t>
      </w:r>
      <w:r w:rsidR="000160D2">
        <w:rPr>
          <w:rFonts w:asciiTheme="minorHAnsi" w:hAnsiTheme="minorHAnsi" w:cstheme="minorHAnsi"/>
          <w:bCs/>
        </w:rPr>
        <w:t>urges</w:t>
      </w:r>
      <w:r w:rsidR="00B00452" w:rsidRPr="00B00452">
        <w:rPr>
          <w:rFonts w:asciiTheme="minorHAnsi" w:hAnsiTheme="minorHAnsi" w:cstheme="minorHAnsi"/>
          <w:bCs/>
        </w:rPr>
        <w:t xml:space="preserve"> residents to </w:t>
      </w:r>
      <w:r w:rsidR="000160D2">
        <w:rPr>
          <w:rFonts w:asciiTheme="minorHAnsi" w:hAnsiTheme="minorHAnsi" w:cstheme="minorHAnsi"/>
          <w:bCs/>
        </w:rPr>
        <w:t xml:space="preserve">visit </w:t>
      </w:r>
      <w:r w:rsidR="00B00452" w:rsidRPr="00B00452">
        <w:rPr>
          <w:rFonts w:asciiTheme="minorHAnsi" w:hAnsiTheme="minorHAnsi" w:cstheme="minorHAnsi"/>
          <w:bCs/>
        </w:rPr>
        <w:t>the website above</w:t>
      </w:r>
      <w:r w:rsidR="00AF2606">
        <w:rPr>
          <w:rFonts w:asciiTheme="minorHAnsi" w:hAnsiTheme="minorHAnsi" w:cstheme="minorHAnsi"/>
          <w:bCs/>
        </w:rPr>
        <w:t xml:space="preserve"> to find out if their advertisement requires permission</w:t>
      </w:r>
      <w:r w:rsidR="000160D2">
        <w:rPr>
          <w:rFonts w:asciiTheme="minorHAnsi" w:hAnsiTheme="minorHAnsi" w:cstheme="minorHAnsi"/>
          <w:bCs/>
        </w:rPr>
        <w:t>.</w:t>
      </w:r>
      <w:r w:rsidR="00B00452" w:rsidRPr="00B00452">
        <w:rPr>
          <w:rFonts w:asciiTheme="minorHAnsi" w:hAnsiTheme="minorHAnsi" w:cstheme="minorHAnsi"/>
          <w:bCs/>
        </w:rPr>
        <w:t xml:space="preserve"> </w:t>
      </w:r>
      <w:r w:rsidR="000160D2">
        <w:rPr>
          <w:rFonts w:asciiTheme="minorHAnsi" w:hAnsiTheme="minorHAnsi" w:cstheme="minorHAnsi"/>
          <w:bCs/>
        </w:rPr>
        <w:t xml:space="preserve">NCC, in addition, </w:t>
      </w:r>
      <w:r w:rsidR="00B00452" w:rsidRPr="00B00452">
        <w:rPr>
          <w:rFonts w:asciiTheme="minorHAnsi" w:hAnsiTheme="minorHAnsi" w:cstheme="minorHAnsi"/>
          <w:bCs/>
        </w:rPr>
        <w:t>indicates ‘</w:t>
      </w:r>
      <w:r w:rsidR="00B00452" w:rsidRPr="00B00452">
        <w:rPr>
          <w:rFonts w:asciiTheme="minorHAnsi" w:hAnsiTheme="minorHAnsi" w:cstheme="minorHAnsi"/>
        </w:rPr>
        <w:t xml:space="preserve">priorities for taking action against unauthorised advertisements are those which: 1. pose a serious risk to public safety 2. cause identifiable harm to the amenity. 3. cause identifiable harm to the setting of listed buildings or conservation </w:t>
      </w:r>
      <w:proofErr w:type="gramStart"/>
      <w:r w:rsidR="00B00452" w:rsidRPr="00B00452">
        <w:rPr>
          <w:rFonts w:asciiTheme="minorHAnsi" w:hAnsiTheme="minorHAnsi" w:cstheme="minorHAnsi"/>
        </w:rPr>
        <w:t>areas</w:t>
      </w:r>
      <w:r w:rsidR="00B00452" w:rsidRPr="00B00452">
        <w:rPr>
          <w:rFonts w:asciiTheme="minorHAnsi" w:hAnsiTheme="minorHAnsi" w:cstheme="minorHAnsi"/>
        </w:rPr>
        <w:t>’</w:t>
      </w:r>
      <w:proofErr w:type="gramEnd"/>
      <w:r w:rsidR="00B00452" w:rsidRPr="00B00452">
        <w:rPr>
          <w:rFonts w:asciiTheme="minorHAnsi" w:hAnsiTheme="minorHAnsi" w:cstheme="minorHAnsi"/>
        </w:rPr>
        <w:t>.</w:t>
      </w:r>
      <w:r w:rsidR="00B00452" w:rsidRPr="00B00452">
        <w:rPr>
          <w:rFonts w:asciiTheme="minorHAnsi" w:hAnsiTheme="minorHAnsi" w:cstheme="minorHAnsi"/>
        </w:rPr>
        <w:t xml:space="preserve"> </w:t>
      </w:r>
    </w:p>
    <w:p w14:paraId="25E1101D" w14:textId="4633FB1B" w:rsidR="00B40A56" w:rsidRDefault="00B40A56" w:rsidP="00C12F23">
      <w:pPr>
        <w:autoSpaceDE w:val="0"/>
        <w:autoSpaceDN w:val="0"/>
        <w:adjustRightInd w:val="0"/>
        <w:rPr>
          <w:rFonts w:asciiTheme="minorHAnsi" w:hAnsiTheme="minorHAnsi" w:cs="Times-Roman"/>
          <w:b/>
        </w:rPr>
      </w:pPr>
    </w:p>
    <w:p w14:paraId="5AB87983" w14:textId="6E395635" w:rsidR="00B00452" w:rsidRDefault="00B00452" w:rsidP="00B004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0452">
        <w:rPr>
          <w:rFonts w:asciiTheme="minorHAnsi" w:hAnsiTheme="minorHAnsi" w:cstheme="minorHAnsi"/>
          <w:b/>
          <w:bCs/>
        </w:rPr>
        <w:t>What is an ‘advertisement’?</w:t>
      </w:r>
      <w:r w:rsidRPr="00B00452">
        <w:rPr>
          <w:rFonts w:asciiTheme="minorHAnsi" w:hAnsiTheme="minorHAnsi" w:cstheme="minorHAnsi"/>
        </w:rPr>
        <w:t xml:space="preserve"> The advertisement control system covers a very wide range of advertisements and signs including: ● posters and notices ● placards and boards ● fascia signs and projecting signs ● pole signs and canopy signs ● models and devices ● advance signs and directional signs ● estate agents’ boards ● captive balloon advertising (not balloons in flight) ● flag advertisements ● price markers and price displays ● traffic signs ● town and village name-signs</w:t>
      </w:r>
      <w:r>
        <w:rPr>
          <w:rFonts w:asciiTheme="minorHAnsi" w:hAnsiTheme="minorHAnsi" w:cstheme="minorHAnsi"/>
        </w:rPr>
        <w:t>.</w:t>
      </w:r>
    </w:p>
    <w:p w14:paraId="06E2D4B4" w14:textId="77777777" w:rsidR="00B00452" w:rsidRPr="00B00452" w:rsidRDefault="00B00452" w:rsidP="00B00452">
      <w:pPr>
        <w:pStyle w:val="ListParagraph"/>
        <w:rPr>
          <w:rFonts w:asciiTheme="minorHAnsi" w:hAnsiTheme="minorHAnsi" w:cstheme="minorHAnsi"/>
        </w:rPr>
      </w:pPr>
    </w:p>
    <w:p w14:paraId="624EDF8B" w14:textId="3BC0CDD8" w:rsidR="00B00452" w:rsidRDefault="00B00452" w:rsidP="00B004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607A">
        <w:rPr>
          <w:rFonts w:asciiTheme="minorHAnsi" w:hAnsiTheme="minorHAnsi" w:cstheme="minorHAnsi"/>
          <w:b/>
          <w:bCs/>
        </w:rPr>
        <w:t>What is ‘Outdoors’?</w:t>
      </w:r>
      <w:r w:rsidR="0097607A">
        <w:rPr>
          <w:rFonts w:asciiTheme="minorHAnsi" w:hAnsiTheme="minorHAnsi" w:cstheme="minorHAnsi"/>
        </w:rPr>
        <w:t xml:space="preserve"> This is ill defined but includes private and public outside space and includes signs in windows which can be seen from outdoors.</w:t>
      </w:r>
    </w:p>
    <w:p w14:paraId="650BBB51" w14:textId="77777777" w:rsidR="0097607A" w:rsidRPr="0097607A" w:rsidRDefault="0097607A" w:rsidP="0097607A">
      <w:pPr>
        <w:pStyle w:val="ListParagraph"/>
        <w:rPr>
          <w:rFonts w:asciiTheme="minorHAnsi" w:hAnsiTheme="minorHAnsi" w:cstheme="minorHAnsi"/>
        </w:rPr>
      </w:pPr>
    </w:p>
    <w:p w14:paraId="37572DB1" w14:textId="26809DDE" w:rsidR="00AF2606" w:rsidRDefault="00AF2606" w:rsidP="00AF2606">
      <w:pPr>
        <w:pStyle w:val="ListParagraph"/>
        <w:ind w:left="360"/>
        <w:rPr>
          <w:rFonts w:asciiTheme="minorHAnsi" w:hAnsiTheme="minorHAnsi" w:cstheme="minorHAnsi"/>
          <w:u w:val="single"/>
        </w:rPr>
      </w:pPr>
      <w:r w:rsidRPr="00AF2606">
        <w:rPr>
          <w:rFonts w:asciiTheme="minorHAnsi" w:hAnsiTheme="minorHAnsi" w:cstheme="minorHAnsi"/>
          <w:u w:val="single"/>
        </w:rPr>
        <w:t xml:space="preserve">In line with </w:t>
      </w:r>
      <w:r>
        <w:rPr>
          <w:rFonts w:asciiTheme="minorHAnsi" w:hAnsiTheme="minorHAnsi" w:cstheme="minorHAnsi"/>
          <w:u w:val="single"/>
        </w:rPr>
        <w:t>the above</w:t>
      </w:r>
      <w:r w:rsidRPr="00AF2606">
        <w:rPr>
          <w:rFonts w:asciiTheme="minorHAnsi" w:hAnsiTheme="minorHAnsi" w:cstheme="minorHAnsi"/>
          <w:u w:val="single"/>
        </w:rPr>
        <w:t xml:space="preserve"> but also mindful of the need for </w:t>
      </w:r>
      <w:proofErr w:type="spellStart"/>
      <w:r w:rsidRPr="00AF2606">
        <w:rPr>
          <w:rFonts w:asciiTheme="minorHAnsi" w:hAnsiTheme="minorHAnsi" w:cstheme="minorHAnsi"/>
          <w:u w:val="single"/>
        </w:rPr>
        <w:t>Slaley</w:t>
      </w:r>
      <w:proofErr w:type="spellEnd"/>
      <w:r w:rsidRPr="00AF2606">
        <w:rPr>
          <w:rFonts w:asciiTheme="minorHAnsi" w:hAnsiTheme="minorHAnsi" w:cstheme="minorHAnsi"/>
          <w:u w:val="single"/>
        </w:rPr>
        <w:t xml:space="preserve"> organisations to advertise</w:t>
      </w:r>
      <w:r>
        <w:rPr>
          <w:rFonts w:asciiTheme="minorHAnsi" w:hAnsiTheme="minorHAnsi" w:cstheme="minorHAnsi"/>
          <w:u w:val="single"/>
        </w:rPr>
        <w:t xml:space="preserve">, </w:t>
      </w:r>
      <w:r w:rsidRPr="00AF2606">
        <w:rPr>
          <w:rFonts w:asciiTheme="minorHAnsi" w:hAnsiTheme="minorHAnsi" w:cstheme="minorHAnsi"/>
          <w:u w:val="single"/>
        </w:rPr>
        <w:t>the PC has produced this policy.</w:t>
      </w:r>
    </w:p>
    <w:p w14:paraId="2F351AD3" w14:textId="77777777" w:rsidR="00AF2606" w:rsidRPr="00AF2606" w:rsidRDefault="00AF2606" w:rsidP="00AF2606">
      <w:pPr>
        <w:pStyle w:val="ListParagraph"/>
        <w:ind w:left="360"/>
        <w:rPr>
          <w:rFonts w:asciiTheme="minorHAnsi" w:hAnsiTheme="minorHAnsi" w:cstheme="minorHAnsi"/>
          <w:u w:val="single"/>
        </w:rPr>
      </w:pPr>
    </w:p>
    <w:p w14:paraId="6EA5ADDC" w14:textId="3DBEB6B0" w:rsidR="0097607A" w:rsidRPr="000160D2" w:rsidRDefault="0097607A" w:rsidP="00B004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proofErr w:type="spellStart"/>
      <w:r w:rsidRPr="000160D2">
        <w:rPr>
          <w:rFonts w:asciiTheme="minorHAnsi" w:hAnsiTheme="minorHAnsi" w:cstheme="minorHAnsi"/>
          <w:b/>
          <w:bCs/>
        </w:rPr>
        <w:t>Slaley</w:t>
      </w:r>
      <w:proofErr w:type="spellEnd"/>
      <w:r w:rsidRPr="000160D2">
        <w:rPr>
          <w:rFonts w:asciiTheme="minorHAnsi" w:hAnsiTheme="minorHAnsi" w:cstheme="minorHAnsi"/>
          <w:b/>
          <w:bCs/>
        </w:rPr>
        <w:t xml:space="preserve"> Civic Parish – </w:t>
      </w:r>
    </w:p>
    <w:p w14:paraId="587355D4" w14:textId="77777777" w:rsidR="0097607A" w:rsidRPr="0097607A" w:rsidRDefault="0097607A" w:rsidP="0097607A">
      <w:pPr>
        <w:pStyle w:val="ListParagraph"/>
        <w:rPr>
          <w:rFonts w:asciiTheme="minorHAnsi" w:hAnsiTheme="minorHAnsi" w:cstheme="minorHAnsi"/>
        </w:rPr>
      </w:pPr>
    </w:p>
    <w:p w14:paraId="3172789D" w14:textId="77777777" w:rsidR="000160D2" w:rsidRDefault="0097607A" w:rsidP="00AF2606">
      <w:pPr>
        <w:pStyle w:val="ListParagraph"/>
        <w:numPr>
          <w:ilvl w:val="1"/>
          <w:numId w:val="2"/>
        </w:numPr>
        <w:ind w:left="360"/>
        <w:rPr>
          <w:rFonts w:asciiTheme="minorHAnsi" w:hAnsiTheme="minorHAnsi" w:cstheme="minorHAnsi"/>
        </w:rPr>
      </w:pPr>
      <w:r w:rsidRPr="0097607A">
        <w:rPr>
          <w:rFonts w:asciiTheme="minorHAnsi" w:hAnsiTheme="minorHAnsi" w:cstheme="minorHAnsi"/>
        </w:rPr>
        <w:t xml:space="preserve">In line with government guidelines </w:t>
      </w:r>
      <w:r>
        <w:rPr>
          <w:rFonts w:asciiTheme="minorHAnsi" w:hAnsiTheme="minorHAnsi" w:cstheme="minorHAnsi"/>
        </w:rPr>
        <w:t>–</w:t>
      </w:r>
      <w:r w:rsidRPr="009760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All outdoor advertisements</w:t>
      </w:r>
      <w:r w:rsidRPr="0097607A">
        <w:rPr>
          <w:rFonts w:asciiTheme="minorHAnsi" w:hAnsiTheme="minorHAnsi" w:cstheme="minorHAnsi"/>
        </w:rPr>
        <w:t xml:space="preserve"> must: ● be kept clean and tidy ● be kept in a safe condition ● have the permission of the owner of the site on which they are displayed (this includes the Highway Authority if the sign is to be placed on highway land) ● not obscure, or hinder the interpretation of, official road, rail, waterway or aircraft signs, or otherwise make hazardous the use of these types of transport ● be removed carefully where so required by the planning authority</w:t>
      </w:r>
      <w:r>
        <w:rPr>
          <w:rFonts w:asciiTheme="minorHAnsi" w:hAnsiTheme="minorHAnsi" w:cstheme="minorHAnsi"/>
        </w:rPr>
        <w:t xml:space="preserve">. </w:t>
      </w:r>
    </w:p>
    <w:p w14:paraId="64FD818C" w14:textId="043E7D66" w:rsidR="0097607A" w:rsidRDefault="00C32660" w:rsidP="00AF2606">
      <w:pPr>
        <w:pStyle w:val="ListParagraph"/>
        <w:numPr>
          <w:ilvl w:val="2"/>
          <w:numId w:val="2"/>
        </w:numPr>
        <w:ind w:left="1080"/>
        <w:rPr>
          <w:rFonts w:asciiTheme="minorHAnsi" w:hAnsiTheme="minorHAnsi" w:cstheme="minorHAnsi"/>
        </w:rPr>
      </w:pPr>
      <w:r w:rsidRPr="00C32660">
        <w:rPr>
          <w:rFonts w:asciiTheme="minorHAnsi" w:hAnsiTheme="minorHAnsi" w:cstheme="minorHAnsi"/>
          <w:u w:val="single"/>
        </w:rPr>
        <w:t>What the PC will do.</w:t>
      </w:r>
      <w:r w:rsidR="000160D2">
        <w:rPr>
          <w:rFonts w:asciiTheme="minorHAnsi" w:hAnsiTheme="minorHAnsi" w:cstheme="minorHAnsi"/>
          <w:u w:val="single"/>
        </w:rPr>
        <w:t xml:space="preserve"> </w:t>
      </w:r>
      <w:r w:rsidR="00B6005A" w:rsidRPr="00B6005A">
        <w:rPr>
          <w:rFonts w:asciiTheme="minorHAnsi" w:hAnsiTheme="minorHAnsi" w:cstheme="minorHAnsi"/>
        </w:rPr>
        <w:t xml:space="preserve">Immediately and with care, </w:t>
      </w:r>
      <w:r w:rsidR="00B6005A">
        <w:rPr>
          <w:rFonts w:asciiTheme="minorHAnsi" w:hAnsiTheme="minorHAnsi" w:cstheme="minorHAnsi"/>
        </w:rPr>
        <w:t xml:space="preserve">after consultation with </w:t>
      </w:r>
      <w:proofErr w:type="spellStart"/>
      <w:r w:rsidR="00B6005A">
        <w:rPr>
          <w:rFonts w:asciiTheme="minorHAnsi" w:hAnsiTheme="minorHAnsi" w:cstheme="minorHAnsi"/>
        </w:rPr>
        <w:t>PCllrs</w:t>
      </w:r>
      <w:proofErr w:type="spellEnd"/>
      <w:r w:rsidR="00B6005A">
        <w:rPr>
          <w:rFonts w:asciiTheme="minorHAnsi" w:hAnsiTheme="minorHAnsi" w:cstheme="minorHAnsi"/>
        </w:rPr>
        <w:t xml:space="preserve">, </w:t>
      </w:r>
      <w:r w:rsidR="00B6005A" w:rsidRPr="00B6005A">
        <w:rPr>
          <w:rFonts w:asciiTheme="minorHAnsi" w:hAnsiTheme="minorHAnsi" w:cstheme="minorHAnsi"/>
        </w:rPr>
        <w:t xml:space="preserve">remove any advertisement which presents </w:t>
      </w:r>
      <w:r w:rsidR="00B6005A" w:rsidRPr="00AF2606">
        <w:rPr>
          <w:rFonts w:asciiTheme="minorHAnsi" w:hAnsiTheme="minorHAnsi" w:cstheme="minorHAnsi"/>
          <w:b/>
          <w:bCs/>
        </w:rPr>
        <w:t xml:space="preserve">immediate </w:t>
      </w:r>
      <w:r w:rsidR="00B6005A" w:rsidRPr="00B6005A">
        <w:rPr>
          <w:rFonts w:asciiTheme="minorHAnsi" w:hAnsiTheme="minorHAnsi" w:cstheme="minorHAnsi"/>
        </w:rPr>
        <w:t>danger to the public</w:t>
      </w:r>
      <w:r w:rsidR="00B6005A">
        <w:rPr>
          <w:rFonts w:asciiTheme="minorHAnsi" w:hAnsiTheme="minorHAnsi" w:cstheme="minorHAnsi"/>
        </w:rPr>
        <w:t>. The Parish Clerk will notify the advertiser where possible. At monthly meetings the PC will consider what actions to take where advertisements do not meet government guidelines.</w:t>
      </w:r>
    </w:p>
    <w:p w14:paraId="6C5D6288" w14:textId="77777777" w:rsidR="00AF2606" w:rsidRDefault="00AF2606" w:rsidP="00AF2606">
      <w:pPr>
        <w:pStyle w:val="ListParagraph"/>
        <w:ind w:left="1080"/>
        <w:rPr>
          <w:rFonts w:asciiTheme="minorHAnsi" w:hAnsiTheme="minorHAnsi" w:cstheme="minorHAnsi"/>
        </w:rPr>
      </w:pPr>
    </w:p>
    <w:p w14:paraId="75165FF0" w14:textId="77777777" w:rsidR="00B6005A" w:rsidRPr="00B6005A" w:rsidRDefault="0097607A" w:rsidP="00AF2606">
      <w:pPr>
        <w:pStyle w:val="ListParagraph"/>
        <w:numPr>
          <w:ilvl w:val="1"/>
          <w:numId w:val="2"/>
        </w:numPr>
        <w:ind w:left="360"/>
        <w:rPr>
          <w:rFonts w:asciiTheme="minorHAnsi" w:hAnsiTheme="minorHAnsi" w:cstheme="minorHAnsi"/>
        </w:rPr>
      </w:pPr>
      <w:r w:rsidRPr="0097607A">
        <w:rPr>
          <w:rFonts w:asciiTheme="minorHAnsi" w:hAnsiTheme="minorHAnsi" w:cs="Times-Roman"/>
        </w:rPr>
        <w:t>Some types of advert are exempt from planning controls and qualify for what is called ‘deemed consent’ – provided they conform to specific NCC conditions and limitations.</w:t>
      </w:r>
      <w:r>
        <w:rPr>
          <w:rFonts w:asciiTheme="minorHAnsi" w:hAnsiTheme="minorHAnsi" w:cs="Times-Roman"/>
        </w:rPr>
        <w:t xml:space="preserve"> </w:t>
      </w:r>
      <w:r w:rsidRPr="0097607A">
        <w:rPr>
          <w:rFonts w:asciiTheme="minorHAnsi" w:hAnsiTheme="minorHAnsi" w:cs="Times-Roman"/>
        </w:rPr>
        <w:t>Examples include public notices, temporary signs such as ‘For Sale’ or ‘To Let’ posters for travelling fairs and certain adverts on structures like bus shelters.</w:t>
      </w:r>
      <w:r w:rsidR="00C32660">
        <w:rPr>
          <w:rFonts w:asciiTheme="minorHAnsi" w:hAnsiTheme="minorHAnsi" w:cs="Times-Roman"/>
        </w:rPr>
        <w:t xml:space="preserve"> </w:t>
      </w:r>
    </w:p>
    <w:p w14:paraId="79F64D7E" w14:textId="671F012C" w:rsidR="0097607A" w:rsidRPr="007E6EA0" w:rsidRDefault="00C32660" w:rsidP="00AF2606">
      <w:pPr>
        <w:pStyle w:val="ListParagraph"/>
        <w:numPr>
          <w:ilvl w:val="2"/>
          <w:numId w:val="2"/>
        </w:numPr>
        <w:ind w:left="1080"/>
        <w:rPr>
          <w:rFonts w:asciiTheme="minorHAnsi" w:hAnsiTheme="minorHAnsi" w:cstheme="minorHAnsi"/>
        </w:rPr>
      </w:pPr>
      <w:r w:rsidRPr="00C32660">
        <w:rPr>
          <w:rFonts w:asciiTheme="minorHAnsi" w:hAnsiTheme="minorHAnsi" w:cs="Times-Roman"/>
          <w:u w:val="single"/>
        </w:rPr>
        <w:t>What the Parish Council will do.</w:t>
      </w:r>
      <w:r w:rsidR="00B6005A">
        <w:rPr>
          <w:rFonts w:asciiTheme="minorHAnsi" w:hAnsiTheme="minorHAnsi" w:cs="Times-Roman"/>
          <w:u w:val="single"/>
        </w:rPr>
        <w:t xml:space="preserve"> </w:t>
      </w:r>
      <w:r w:rsidR="00B6005A" w:rsidRPr="00B6005A">
        <w:rPr>
          <w:rFonts w:asciiTheme="minorHAnsi" w:hAnsiTheme="minorHAnsi" w:cs="Times-Roman"/>
        </w:rPr>
        <w:t>No action necessary</w:t>
      </w:r>
      <w:r w:rsidR="00B6005A">
        <w:rPr>
          <w:rFonts w:asciiTheme="minorHAnsi" w:hAnsiTheme="minorHAnsi" w:cs="Times-Roman"/>
        </w:rPr>
        <w:t xml:space="preserve"> except to </w:t>
      </w:r>
      <w:r w:rsidR="007E6EA0">
        <w:rPr>
          <w:rFonts w:asciiTheme="minorHAnsi" w:hAnsiTheme="minorHAnsi" w:cs="Times-Roman"/>
        </w:rPr>
        <w:t>share</w:t>
      </w:r>
      <w:r w:rsidR="00B6005A">
        <w:rPr>
          <w:rFonts w:asciiTheme="minorHAnsi" w:hAnsiTheme="minorHAnsi" w:cs="Times-Roman"/>
        </w:rPr>
        <w:t xml:space="preserve"> this information and be able to clarify if there are questions from the public.</w:t>
      </w:r>
    </w:p>
    <w:p w14:paraId="2B7CE9E0" w14:textId="77777777" w:rsidR="007E6EA0" w:rsidRPr="007E6EA0" w:rsidRDefault="007E6EA0" w:rsidP="00AF2606">
      <w:pPr>
        <w:pStyle w:val="ListParagraph"/>
        <w:ind w:left="1080"/>
        <w:rPr>
          <w:rFonts w:asciiTheme="minorHAnsi" w:hAnsiTheme="minorHAnsi" w:cstheme="minorHAnsi"/>
        </w:rPr>
      </w:pPr>
    </w:p>
    <w:p w14:paraId="3F7EEF7F" w14:textId="77777777" w:rsidR="00AF2606" w:rsidRDefault="00AF2606" w:rsidP="00AF2606">
      <w:pPr>
        <w:rPr>
          <w:rFonts w:asciiTheme="minorHAnsi" w:hAnsiTheme="minorHAnsi" w:cstheme="minorHAnsi"/>
          <w:u w:val="single"/>
        </w:rPr>
      </w:pPr>
    </w:p>
    <w:p w14:paraId="0B577662" w14:textId="2352EDF1" w:rsidR="007E6EA0" w:rsidRPr="007E6EA0" w:rsidRDefault="007E6EA0" w:rsidP="00AF2606">
      <w:pPr>
        <w:rPr>
          <w:rFonts w:asciiTheme="minorHAnsi" w:hAnsiTheme="minorHAnsi" w:cstheme="minorHAnsi"/>
          <w:u w:val="single"/>
        </w:rPr>
      </w:pPr>
      <w:r w:rsidRPr="007E6EA0">
        <w:rPr>
          <w:rFonts w:asciiTheme="minorHAnsi" w:hAnsiTheme="minorHAnsi" w:cstheme="minorHAnsi"/>
          <w:u w:val="single"/>
        </w:rPr>
        <w:t>All following policy points require</w:t>
      </w:r>
      <w:r w:rsidRPr="007E6EA0">
        <w:rPr>
          <w:rFonts w:asciiTheme="minorHAnsi" w:hAnsiTheme="minorHAnsi" w:cs="Times-Roman"/>
          <w:u w:val="single"/>
        </w:rPr>
        <w:t xml:space="preserve"> action to s</w:t>
      </w:r>
      <w:r w:rsidRPr="007E6EA0">
        <w:rPr>
          <w:rFonts w:asciiTheme="minorHAnsi" w:hAnsiTheme="minorHAnsi" w:cs="Times-Roman"/>
          <w:u w:val="single"/>
        </w:rPr>
        <w:t>hare this policy with these organisations each year and highlight the policy on the website and on social media.</w:t>
      </w:r>
    </w:p>
    <w:p w14:paraId="7F991736" w14:textId="77777777" w:rsidR="007E6EA0" w:rsidRPr="007E6EA0" w:rsidRDefault="007E6EA0" w:rsidP="00AF2606">
      <w:pPr>
        <w:rPr>
          <w:rFonts w:asciiTheme="minorHAnsi" w:hAnsiTheme="minorHAnsi" w:cstheme="minorHAnsi"/>
        </w:rPr>
      </w:pPr>
    </w:p>
    <w:p w14:paraId="6193A1F8" w14:textId="2FED0364" w:rsidR="00B6005A" w:rsidRPr="007E6EA0" w:rsidRDefault="00C32660" w:rsidP="00AF2606">
      <w:pPr>
        <w:pStyle w:val="ListParagraph"/>
        <w:numPr>
          <w:ilvl w:val="1"/>
          <w:numId w:val="2"/>
        </w:numPr>
        <w:ind w:left="360"/>
        <w:rPr>
          <w:rFonts w:asciiTheme="minorHAnsi" w:hAnsiTheme="minorHAnsi" w:cstheme="minorHAnsi"/>
        </w:rPr>
      </w:pPr>
      <w:r w:rsidRPr="00C32660">
        <w:rPr>
          <w:rFonts w:asciiTheme="minorHAnsi" w:hAnsiTheme="minorHAnsi" w:cs="Times-Roman"/>
        </w:rPr>
        <w:t xml:space="preserve">It was agreed at the February 2014 meeting that Sandwich boards placed on the footpath while fund raising events are in progress at the Commemoration Hall, the School and the Church </w:t>
      </w:r>
      <w:r w:rsidRPr="007E6EA0">
        <w:rPr>
          <w:rFonts w:asciiTheme="minorHAnsi" w:hAnsiTheme="minorHAnsi" w:cs="Times-Roman"/>
        </w:rPr>
        <w:t>are</w:t>
      </w:r>
      <w:r w:rsidRPr="00C32660">
        <w:rPr>
          <w:rFonts w:asciiTheme="minorHAnsi" w:hAnsiTheme="minorHAnsi" w:cs="Times-Roman"/>
        </w:rPr>
        <w:t xml:space="preserve"> allowed providing they do not restrict passage for wheelchairs or </w:t>
      </w:r>
      <w:r w:rsidR="007E6EA0" w:rsidRPr="00C32660">
        <w:rPr>
          <w:rFonts w:asciiTheme="minorHAnsi" w:hAnsiTheme="minorHAnsi" w:cs="Times-Roman"/>
        </w:rPr>
        <w:t>pushchairs or</w:t>
      </w:r>
      <w:r w:rsidRPr="00C32660">
        <w:rPr>
          <w:rFonts w:asciiTheme="minorHAnsi" w:hAnsiTheme="minorHAnsi" w:cs="Times-Roman"/>
        </w:rPr>
        <w:t xml:space="preserve"> are a danger to people &amp; vehicles in periods of strong winds and that they are remove immediately the event ends.</w:t>
      </w:r>
      <w:r>
        <w:rPr>
          <w:rFonts w:asciiTheme="minorHAnsi" w:hAnsiTheme="minorHAnsi" w:cs="Times-Roman"/>
        </w:rPr>
        <w:t xml:space="preserve"> </w:t>
      </w:r>
    </w:p>
    <w:p w14:paraId="3299DD24" w14:textId="77777777" w:rsidR="007E6EA0" w:rsidRPr="00AF2606" w:rsidRDefault="007E6EA0" w:rsidP="00AF2606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14:paraId="0CCE92A8" w14:textId="5A59658E" w:rsidR="007E6EA0" w:rsidRDefault="00C32660" w:rsidP="00AF260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C32660">
        <w:rPr>
          <w:rFonts w:asciiTheme="minorHAnsi" w:hAnsiTheme="minorHAnsi" w:cs="Times-Roman"/>
        </w:rPr>
        <w:t>It was agreed in February 2014 that no outdoor advertising should be attached to telegraph poles either in the village street or elsewhere in the parish. The exception is</w:t>
      </w:r>
      <w:r>
        <w:rPr>
          <w:rFonts w:asciiTheme="minorHAnsi" w:hAnsiTheme="minorHAnsi" w:cs="Times-Roman"/>
        </w:rPr>
        <w:t xml:space="preserve"> </w:t>
      </w:r>
      <w:r w:rsidRPr="00C32660">
        <w:rPr>
          <w:rFonts w:asciiTheme="minorHAnsi" w:hAnsiTheme="minorHAnsi" w:cs="Times-Roman"/>
        </w:rPr>
        <w:t>Planning Applications that have prior permission from NCC to be positioned on telegraph poles adjacent to the property where the Application is related.</w:t>
      </w:r>
      <w:r w:rsidRPr="00C32660">
        <w:rPr>
          <w:rFonts w:asciiTheme="minorHAnsi" w:hAnsiTheme="minorHAnsi" w:cs="Times-Roman"/>
        </w:rPr>
        <w:t xml:space="preserve"> </w:t>
      </w:r>
    </w:p>
    <w:p w14:paraId="438B4274" w14:textId="77777777" w:rsidR="007E6EA0" w:rsidRDefault="007E6EA0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</w:p>
    <w:p w14:paraId="67F2728F" w14:textId="630B4CB9" w:rsidR="00C32660" w:rsidRPr="00C32660" w:rsidRDefault="00C32660" w:rsidP="00AF260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C32660">
        <w:rPr>
          <w:rFonts w:asciiTheme="minorHAnsi" w:hAnsiTheme="minorHAnsi" w:cs="Times-Roman"/>
        </w:rPr>
        <w:t xml:space="preserve">As formerly </w:t>
      </w:r>
      <w:proofErr w:type="gramStart"/>
      <w:r w:rsidRPr="00C32660">
        <w:rPr>
          <w:rFonts w:asciiTheme="minorHAnsi" w:hAnsiTheme="minorHAnsi" w:cs="Times-Roman"/>
        </w:rPr>
        <w:t>agreed</w:t>
      </w:r>
      <w:proofErr w:type="gramEnd"/>
      <w:r w:rsidRPr="00C32660">
        <w:rPr>
          <w:rFonts w:asciiTheme="minorHAnsi" w:hAnsiTheme="minorHAnsi" w:cs="Times-Roman"/>
        </w:rPr>
        <w:t xml:space="preserve"> July 2013 as appendix to Standing Orders. From December 2006 -</w:t>
      </w:r>
    </w:p>
    <w:p w14:paraId="04D22C42" w14:textId="77777777" w:rsidR="007E6EA0" w:rsidRDefault="00C32660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861E08">
        <w:rPr>
          <w:rFonts w:asciiTheme="minorHAnsi" w:hAnsiTheme="minorHAnsi" w:cs="Times-Roman"/>
        </w:rPr>
        <w:t xml:space="preserve">Small advertising boards, from community activities could be erected for </w:t>
      </w:r>
      <w:r w:rsidRPr="00251918">
        <w:rPr>
          <w:rFonts w:asciiTheme="minorHAnsi" w:hAnsiTheme="minorHAnsi" w:cs="Times-Roman"/>
          <w:highlight w:val="yellow"/>
        </w:rPr>
        <w:t>a few days</w:t>
      </w:r>
      <w:r w:rsidRPr="00861E08">
        <w:rPr>
          <w:rFonts w:asciiTheme="minorHAnsi" w:hAnsiTheme="minorHAnsi" w:cs="Times-Roman"/>
        </w:rPr>
        <w:t>, in</w:t>
      </w:r>
      <w:r>
        <w:rPr>
          <w:rFonts w:asciiTheme="minorHAnsi" w:hAnsiTheme="minorHAnsi" w:cs="Times-Roman"/>
        </w:rPr>
        <w:t xml:space="preserve"> </w:t>
      </w:r>
      <w:r w:rsidRPr="00861E08">
        <w:rPr>
          <w:rFonts w:asciiTheme="minorHAnsi" w:hAnsiTheme="minorHAnsi" w:cs="Times-Roman"/>
        </w:rPr>
        <w:t>the parish, if they were promptly removed (within 3 days) after the advertised event (Film</w:t>
      </w:r>
      <w:r>
        <w:rPr>
          <w:rFonts w:asciiTheme="minorHAnsi" w:hAnsiTheme="minorHAnsi" w:cs="Times-Roman"/>
        </w:rPr>
        <w:t xml:space="preserve"> </w:t>
      </w:r>
      <w:r w:rsidRPr="00861E08">
        <w:rPr>
          <w:rFonts w:asciiTheme="minorHAnsi" w:hAnsiTheme="minorHAnsi" w:cs="Times-Roman"/>
        </w:rPr>
        <w:t>Club boards, Pony Club events).</w:t>
      </w:r>
      <w:r w:rsidR="00054DC9">
        <w:rPr>
          <w:rFonts w:asciiTheme="minorHAnsi" w:hAnsiTheme="minorHAnsi" w:cs="Times-Roman"/>
        </w:rPr>
        <w:t xml:space="preserve"> </w:t>
      </w:r>
    </w:p>
    <w:p w14:paraId="07097AFB" w14:textId="77777777" w:rsidR="007E6EA0" w:rsidRPr="007E6EA0" w:rsidRDefault="007E6EA0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</w:p>
    <w:p w14:paraId="598867B4" w14:textId="50812F89" w:rsidR="00054DC9" w:rsidRPr="00054DC9" w:rsidRDefault="00054DC9" w:rsidP="00AF260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054DC9">
        <w:rPr>
          <w:rFonts w:asciiTheme="minorHAnsi" w:hAnsiTheme="minorHAnsi" w:cs="Times-Roman"/>
        </w:rPr>
        <w:t xml:space="preserve">As formerly </w:t>
      </w:r>
      <w:proofErr w:type="gramStart"/>
      <w:r w:rsidRPr="00054DC9">
        <w:rPr>
          <w:rFonts w:asciiTheme="minorHAnsi" w:hAnsiTheme="minorHAnsi" w:cs="Times-Roman"/>
        </w:rPr>
        <w:t>agreed</w:t>
      </w:r>
      <w:proofErr w:type="gramEnd"/>
      <w:r w:rsidRPr="00054DC9">
        <w:rPr>
          <w:rFonts w:asciiTheme="minorHAnsi" w:hAnsiTheme="minorHAnsi" w:cs="Times-Roman"/>
        </w:rPr>
        <w:t xml:space="preserve"> July 2013 as appendix to Standing Orders – From July 2008 –</w:t>
      </w:r>
      <w:r>
        <w:rPr>
          <w:rFonts w:asciiTheme="minorHAnsi" w:hAnsiTheme="minorHAnsi" w:cs="Times-Roman"/>
        </w:rPr>
        <w:t xml:space="preserve"> </w:t>
      </w:r>
      <w:r w:rsidRPr="00054DC9">
        <w:rPr>
          <w:rFonts w:asciiTheme="minorHAnsi" w:hAnsiTheme="minorHAnsi" w:cs="Times-Roman"/>
        </w:rPr>
        <w:t xml:space="preserve">Freestanding notice boards placed on the public grass and footpaths between </w:t>
      </w:r>
      <w:proofErr w:type="spellStart"/>
      <w:r w:rsidRPr="00054DC9">
        <w:rPr>
          <w:rFonts w:asciiTheme="minorHAnsi" w:hAnsiTheme="minorHAnsi" w:cs="Times-Roman"/>
        </w:rPr>
        <w:t>Townhead</w:t>
      </w:r>
      <w:proofErr w:type="spellEnd"/>
      <w:r w:rsidRPr="00054DC9">
        <w:rPr>
          <w:rFonts w:asciiTheme="minorHAnsi" w:hAnsiTheme="minorHAnsi" w:cs="Times-Roman"/>
        </w:rPr>
        <w:t xml:space="preserve"> and </w:t>
      </w:r>
      <w:proofErr w:type="spellStart"/>
      <w:r w:rsidRPr="00054DC9">
        <w:rPr>
          <w:rFonts w:asciiTheme="minorHAnsi" w:hAnsiTheme="minorHAnsi" w:cs="Times-Roman"/>
        </w:rPr>
        <w:t>Townfoot</w:t>
      </w:r>
      <w:proofErr w:type="spellEnd"/>
      <w:r w:rsidRPr="00054DC9">
        <w:rPr>
          <w:rFonts w:asciiTheme="minorHAnsi" w:hAnsiTheme="minorHAnsi" w:cs="Times-Roman"/>
        </w:rPr>
        <w:t xml:space="preserve"> should not be allowed for health and safety reasons. </w:t>
      </w:r>
      <w:r w:rsidRPr="00054DC9">
        <w:rPr>
          <w:rFonts w:asciiTheme="minorHAnsi" w:hAnsiTheme="minorHAnsi" w:cs="Times-Italic"/>
          <w:i/>
          <w:iCs/>
        </w:rPr>
        <w:t>Certain exemptions</w:t>
      </w:r>
    </w:p>
    <w:p w14:paraId="40770462" w14:textId="77777777" w:rsidR="007E6EA0" w:rsidRDefault="00054DC9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Italic"/>
          <w:i/>
          <w:iCs/>
        </w:rPr>
      </w:pPr>
      <w:r w:rsidRPr="00861E08">
        <w:rPr>
          <w:rFonts w:asciiTheme="minorHAnsi" w:hAnsiTheme="minorHAnsi" w:cs="Times-Italic"/>
          <w:i/>
          <w:iCs/>
        </w:rPr>
        <w:t xml:space="preserve">are recorded in </w:t>
      </w:r>
      <w:r>
        <w:rPr>
          <w:rFonts w:asciiTheme="minorHAnsi" w:hAnsiTheme="minorHAnsi" w:cs="Times-Italic"/>
          <w:i/>
          <w:iCs/>
        </w:rPr>
        <w:t>(b)</w:t>
      </w:r>
      <w:r w:rsidRPr="00861E08">
        <w:rPr>
          <w:rFonts w:asciiTheme="minorHAnsi" w:hAnsiTheme="minorHAnsi" w:cs="Times-Italic"/>
          <w:i/>
          <w:iCs/>
        </w:rPr>
        <w:t>.</w:t>
      </w:r>
      <w:r>
        <w:rPr>
          <w:rFonts w:asciiTheme="minorHAnsi" w:hAnsiTheme="minorHAnsi" w:cs="Times-Italic"/>
          <w:i/>
          <w:iCs/>
        </w:rPr>
        <w:t xml:space="preserve"> </w:t>
      </w:r>
    </w:p>
    <w:p w14:paraId="6DFF4A96" w14:textId="4F25C4D2" w:rsidR="00054DC9" w:rsidRDefault="00054DC9" w:rsidP="00AF2606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14:paraId="76FC95EF" w14:textId="02D39E1B" w:rsidR="007E6EA0" w:rsidRPr="007E6EA0" w:rsidRDefault="007E6EA0" w:rsidP="00AF2606">
      <w:pPr>
        <w:autoSpaceDE w:val="0"/>
        <w:autoSpaceDN w:val="0"/>
        <w:adjustRightInd w:val="0"/>
        <w:rPr>
          <w:rFonts w:asciiTheme="minorHAnsi" w:hAnsiTheme="minorHAnsi" w:cs="Times-Roman"/>
          <w:u w:val="single"/>
        </w:rPr>
      </w:pPr>
      <w:r w:rsidRPr="007E6EA0">
        <w:rPr>
          <w:rFonts w:asciiTheme="minorHAnsi" w:hAnsiTheme="minorHAnsi" w:cs="Times-Roman"/>
          <w:u w:val="single"/>
        </w:rPr>
        <w:t>This temporary policy to be reviewed in the October 2021 meeting.</w:t>
      </w:r>
    </w:p>
    <w:p w14:paraId="4822EB72" w14:textId="7EAF4F73" w:rsidR="00054DC9" w:rsidRDefault="00054DC9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</w:p>
    <w:p w14:paraId="1EA60D4C" w14:textId="77777777" w:rsidR="000160D2" w:rsidRDefault="00054DC9" w:rsidP="00AF260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861E08">
        <w:rPr>
          <w:rFonts w:asciiTheme="minorHAnsi" w:hAnsiTheme="minorHAnsi" w:cs="Times-Roman"/>
        </w:rPr>
        <w:t xml:space="preserve">Due to the COVID-19 pandemic the Government has issued a new temporary Pavement Licensing Regime.  </w:t>
      </w:r>
    </w:p>
    <w:p w14:paraId="2687E338" w14:textId="76DB204F" w:rsidR="00054DC9" w:rsidRDefault="00054DC9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r w:rsidRPr="00861E08">
        <w:rPr>
          <w:rFonts w:asciiTheme="minorHAnsi" w:hAnsiTheme="minorHAnsi" w:cs="Times-Roman"/>
        </w:rPr>
        <w:t>The legislation comes into force in Northumberland 3/8/20 until 30/9/2021</w:t>
      </w:r>
      <w:r w:rsidR="000160D2">
        <w:rPr>
          <w:rFonts w:asciiTheme="minorHAnsi" w:hAnsiTheme="minorHAnsi" w:cs="Times-Roman"/>
        </w:rPr>
        <w:t xml:space="preserve">. </w:t>
      </w:r>
    </w:p>
    <w:p w14:paraId="63F3EDFA" w14:textId="3B13AB9D" w:rsidR="000160D2" w:rsidRDefault="000160D2" w:rsidP="00AF260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</w:rPr>
      </w:pPr>
      <w:hyperlink r:id="rId7" w:history="1">
        <w:r w:rsidRPr="00B96C92">
          <w:rPr>
            <w:rStyle w:val="Hyperlink"/>
            <w:rFonts w:asciiTheme="minorHAnsi" w:hAnsiTheme="minorHAnsi" w:cs="Times-Roman"/>
          </w:rPr>
          <w:t>https://www.gov.uk/government/publications/pavement-licences-draft-guidance/draft-guidance-pavement-licences-outdoor-seating-proposal</w:t>
        </w:r>
      </w:hyperlink>
    </w:p>
    <w:p w14:paraId="146D1DAA" w14:textId="7CAB7CF3" w:rsidR="000160D2" w:rsidRDefault="000160D2" w:rsidP="00AF2606">
      <w:pPr>
        <w:pStyle w:val="ListParagraph"/>
        <w:autoSpaceDE w:val="0"/>
        <w:autoSpaceDN w:val="0"/>
        <w:adjustRightInd w:val="0"/>
        <w:rPr>
          <w:rFonts w:asciiTheme="minorHAnsi" w:hAnsiTheme="minorHAnsi" w:cs="Times-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0160D2" w:rsidRPr="00861E08" w14:paraId="267062F1" w14:textId="77777777" w:rsidTr="000160D2">
        <w:tc>
          <w:tcPr>
            <w:tcW w:w="6658" w:type="dxa"/>
          </w:tcPr>
          <w:p w14:paraId="514A3216" w14:textId="77777777" w:rsidR="000160D2" w:rsidRPr="00861E08" w:rsidRDefault="000160D2" w:rsidP="008D4E9D">
            <w:pPr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The points made in this Policy were agreed at the Annual Parish Council meeting on</w:t>
            </w:r>
          </w:p>
        </w:tc>
      </w:tr>
      <w:tr w:rsidR="000160D2" w:rsidRPr="00861E08" w14:paraId="0001F63C" w14:textId="77777777" w:rsidTr="000160D2">
        <w:tc>
          <w:tcPr>
            <w:tcW w:w="6658" w:type="dxa"/>
          </w:tcPr>
          <w:p w14:paraId="40906F13" w14:textId="77777777" w:rsidR="000160D2" w:rsidRPr="00861E08" w:rsidRDefault="000160D2" w:rsidP="008D4E9D">
            <w:pPr>
              <w:jc w:val="both"/>
              <w:rPr>
                <w:rFonts w:asciiTheme="minorHAnsi" w:hAnsiTheme="minorHAnsi" w:cs="Times-Roman"/>
              </w:rPr>
            </w:pPr>
          </w:p>
        </w:tc>
      </w:tr>
      <w:tr w:rsidR="000160D2" w:rsidRPr="00861E08" w14:paraId="297AB5B0" w14:textId="77777777" w:rsidTr="000160D2">
        <w:tc>
          <w:tcPr>
            <w:tcW w:w="6658" w:type="dxa"/>
          </w:tcPr>
          <w:p w14:paraId="66501677" w14:textId="56A2D5A7" w:rsidR="000160D2" w:rsidRPr="00861E08" w:rsidRDefault="00AF2606" w:rsidP="008D4E9D">
            <w:pPr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date</w:t>
            </w:r>
          </w:p>
        </w:tc>
      </w:tr>
      <w:tr w:rsidR="000160D2" w:rsidRPr="00861E08" w14:paraId="7F101381" w14:textId="77777777" w:rsidTr="000160D2">
        <w:tc>
          <w:tcPr>
            <w:tcW w:w="6658" w:type="dxa"/>
          </w:tcPr>
          <w:p w14:paraId="6398FC33" w14:textId="77777777" w:rsidR="000160D2" w:rsidRPr="00861E08" w:rsidRDefault="000160D2" w:rsidP="008D4E9D">
            <w:pPr>
              <w:rPr>
                <w:rFonts w:asciiTheme="minorHAnsi" w:hAnsiTheme="minorHAnsi" w:cs="Times-Roman"/>
              </w:rPr>
            </w:pPr>
          </w:p>
        </w:tc>
      </w:tr>
      <w:tr w:rsidR="000160D2" w:rsidRPr="00861E08" w14:paraId="10C48D58" w14:textId="77777777" w:rsidTr="000160D2">
        <w:tc>
          <w:tcPr>
            <w:tcW w:w="6658" w:type="dxa"/>
          </w:tcPr>
          <w:p w14:paraId="26C93A0B" w14:textId="77777777" w:rsidR="000160D2" w:rsidRPr="00861E08" w:rsidRDefault="000160D2" w:rsidP="008D4E9D">
            <w:pPr>
              <w:rPr>
                <w:rFonts w:asciiTheme="minorHAnsi" w:hAnsiTheme="minorHAnsi"/>
              </w:rPr>
            </w:pPr>
            <w:r w:rsidRPr="00861E08">
              <w:rPr>
                <w:rFonts w:asciiTheme="minorHAnsi" w:hAnsiTheme="minorHAnsi" w:cs="Times-Roman"/>
              </w:rPr>
              <w:t>Signed Chairman of the meeting …………………………………………………………</w:t>
            </w:r>
          </w:p>
        </w:tc>
      </w:tr>
    </w:tbl>
    <w:p w14:paraId="59E56B17" w14:textId="77777777" w:rsidR="000160D2" w:rsidRPr="00054DC9" w:rsidRDefault="000160D2" w:rsidP="000160D2">
      <w:pPr>
        <w:pStyle w:val="ListParagraph"/>
        <w:autoSpaceDE w:val="0"/>
        <w:autoSpaceDN w:val="0"/>
        <w:adjustRightInd w:val="0"/>
        <w:rPr>
          <w:rFonts w:asciiTheme="minorHAnsi" w:hAnsiTheme="minorHAnsi" w:cs="Times-Roman"/>
        </w:rPr>
      </w:pPr>
    </w:p>
    <w:p w14:paraId="523BC4D8" w14:textId="77777777" w:rsidR="00C32660" w:rsidRDefault="00C32660" w:rsidP="00C32660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</w:rPr>
      </w:pPr>
    </w:p>
    <w:p w14:paraId="057511FA" w14:textId="77777777" w:rsidR="00C32660" w:rsidRPr="00C32660" w:rsidRDefault="00C32660" w:rsidP="00C32660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</w:rPr>
      </w:pPr>
    </w:p>
    <w:p w14:paraId="7F823A96" w14:textId="77777777" w:rsidR="00C32660" w:rsidRPr="00C32660" w:rsidRDefault="00C32660" w:rsidP="00C32660">
      <w:pPr>
        <w:pStyle w:val="ListParagraph"/>
        <w:ind w:left="360"/>
        <w:rPr>
          <w:rFonts w:asciiTheme="minorHAnsi" w:hAnsiTheme="minorHAnsi" w:cstheme="minorHAnsi"/>
        </w:rPr>
      </w:pPr>
    </w:p>
    <w:p w14:paraId="4B2286CC" w14:textId="069A0B57" w:rsidR="00C32660" w:rsidRDefault="00C32660" w:rsidP="00C32660">
      <w:pPr>
        <w:rPr>
          <w:rFonts w:asciiTheme="minorHAnsi" w:hAnsiTheme="minorHAnsi" w:cstheme="minorHAnsi"/>
        </w:rPr>
      </w:pPr>
    </w:p>
    <w:p w14:paraId="5EB1CA2B" w14:textId="65A5AAFC" w:rsidR="00C32660" w:rsidRDefault="00C32660" w:rsidP="00C32660">
      <w:pPr>
        <w:rPr>
          <w:rFonts w:asciiTheme="minorHAnsi" w:hAnsiTheme="minorHAnsi" w:cstheme="minorHAnsi"/>
        </w:rPr>
      </w:pPr>
    </w:p>
    <w:p w14:paraId="1F9D7DCF" w14:textId="77777777" w:rsidR="00C32660" w:rsidRPr="00C32660" w:rsidRDefault="00C32660" w:rsidP="00C3266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861E08" w:rsidRPr="00861E08" w14:paraId="386D8A24" w14:textId="53EE4371" w:rsidTr="00251918">
        <w:trPr>
          <w:trHeight w:val="1758"/>
        </w:trPr>
        <w:tc>
          <w:tcPr>
            <w:tcW w:w="6658" w:type="dxa"/>
          </w:tcPr>
          <w:p w14:paraId="354214FB" w14:textId="197B2733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lastRenderedPageBreak/>
              <w:t xml:space="preserve">1. It was agreed at the January 2014 meeting of </w:t>
            </w:r>
            <w:proofErr w:type="spellStart"/>
            <w:r w:rsidRPr="00861E08">
              <w:rPr>
                <w:rFonts w:asciiTheme="minorHAnsi" w:hAnsiTheme="minorHAnsi" w:cs="Times-Roman"/>
              </w:rPr>
              <w:t>Slaley</w:t>
            </w:r>
            <w:proofErr w:type="spellEnd"/>
            <w:r w:rsidRPr="00861E08">
              <w:rPr>
                <w:rFonts w:asciiTheme="minorHAnsi" w:hAnsiTheme="minorHAnsi" w:cs="Times-Roman"/>
              </w:rPr>
              <w:t xml:space="preserve"> Parish Council that an Outdoor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Advertising Policy was needed to provide clear guidance on what type of adverts are</w:t>
            </w:r>
          </w:p>
          <w:p w14:paraId="5BE34226" w14:textId="432BAD76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acceptable and when formal consent as planning permission will be required.</w:t>
            </w:r>
          </w:p>
        </w:tc>
        <w:tc>
          <w:tcPr>
            <w:tcW w:w="3798" w:type="dxa"/>
          </w:tcPr>
          <w:p w14:paraId="769E158C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6EB12EA0" w14:textId="5702F0FF" w:rsidTr="00251918">
        <w:tc>
          <w:tcPr>
            <w:tcW w:w="6658" w:type="dxa"/>
          </w:tcPr>
          <w:p w14:paraId="3C038925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26E4487F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7AD1E50F" w14:textId="1EBDEC28" w:rsidTr="00251918">
        <w:trPr>
          <w:trHeight w:val="2344"/>
        </w:trPr>
        <w:tc>
          <w:tcPr>
            <w:tcW w:w="6658" w:type="dxa"/>
          </w:tcPr>
          <w:p w14:paraId="37149B81" w14:textId="6455D990" w:rsidR="0097607A" w:rsidRPr="00861E08" w:rsidRDefault="00861E08" w:rsidP="0097607A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 xml:space="preserve">2. </w:t>
            </w:r>
          </w:p>
          <w:p w14:paraId="1E569654" w14:textId="762EBE42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771980F6" w14:textId="4F73673E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663D53C5" w14:textId="41DCFA06" w:rsidTr="00251918">
        <w:tc>
          <w:tcPr>
            <w:tcW w:w="6658" w:type="dxa"/>
          </w:tcPr>
          <w:p w14:paraId="320433A0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55707EB0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3F0A9E4E" w14:textId="57B8FCDA" w:rsidTr="00251918">
        <w:trPr>
          <w:trHeight w:val="2051"/>
        </w:trPr>
        <w:tc>
          <w:tcPr>
            <w:tcW w:w="6658" w:type="dxa"/>
          </w:tcPr>
          <w:p w14:paraId="49592E8E" w14:textId="5158A3A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 xml:space="preserve">3. </w:t>
            </w:r>
          </w:p>
          <w:p w14:paraId="59C393D1" w14:textId="326D5E92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The main issues that are taken into account when NCC approve adverts are public safety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– particularly in relation to roads and driving – and their effect on ‘amenity’ – or how the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sign fits in with the character of its surrounding area.</w:t>
            </w:r>
          </w:p>
        </w:tc>
        <w:tc>
          <w:tcPr>
            <w:tcW w:w="3798" w:type="dxa"/>
          </w:tcPr>
          <w:p w14:paraId="6EC92C02" w14:textId="4527B52C" w:rsidR="00861E08" w:rsidRPr="00861E08" w:rsidRDefault="00875EC6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This is covered in 2 and 5a</w:t>
            </w:r>
          </w:p>
        </w:tc>
      </w:tr>
      <w:tr w:rsidR="00861E08" w:rsidRPr="00861E08" w14:paraId="5B1F68A6" w14:textId="11080C47" w:rsidTr="00251918">
        <w:tc>
          <w:tcPr>
            <w:tcW w:w="6658" w:type="dxa"/>
          </w:tcPr>
          <w:p w14:paraId="24D00368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7CCBBA9C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65942E72" w14:textId="2EC2E311" w:rsidTr="00251918">
        <w:trPr>
          <w:trHeight w:val="2637"/>
        </w:trPr>
        <w:tc>
          <w:tcPr>
            <w:tcW w:w="6658" w:type="dxa"/>
          </w:tcPr>
          <w:p w14:paraId="5EFE872A" w14:textId="227B334C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 xml:space="preserve">4. </w:t>
            </w:r>
          </w:p>
        </w:tc>
        <w:tc>
          <w:tcPr>
            <w:tcW w:w="3798" w:type="dxa"/>
          </w:tcPr>
          <w:p w14:paraId="058DC857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4EEDB167" w14:textId="1CD12C6B" w:rsidTr="00251918">
        <w:tc>
          <w:tcPr>
            <w:tcW w:w="6658" w:type="dxa"/>
          </w:tcPr>
          <w:p w14:paraId="29161343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1FA1C7C9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2C3DBF9B" w14:textId="1C7A255E" w:rsidTr="00251918">
        <w:trPr>
          <w:trHeight w:val="2051"/>
        </w:trPr>
        <w:tc>
          <w:tcPr>
            <w:tcW w:w="6658" w:type="dxa"/>
          </w:tcPr>
          <w:p w14:paraId="0FBBA1E0" w14:textId="612F08B4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14F8353B" w14:textId="646DDEBE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78654D10" w14:textId="553072A5" w:rsidTr="00251918">
        <w:tc>
          <w:tcPr>
            <w:tcW w:w="6658" w:type="dxa"/>
          </w:tcPr>
          <w:p w14:paraId="017B75DD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3EAB0DF7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7D121AD3" w14:textId="43439765" w:rsidTr="00251918">
        <w:trPr>
          <w:trHeight w:val="1465"/>
        </w:trPr>
        <w:tc>
          <w:tcPr>
            <w:tcW w:w="6658" w:type="dxa"/>
          </w:tcPr>
          <w:p w14:paraId="614A5E57" w14:textId="1A38C8B5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6. It was agreed in February 2014 that all business advertising should be restricted to boards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with planning permission attached to, or within the perimeter, of the premises for which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the advertising information relates.</w:t>
            </w:r>
          </w:p>
        </w:tc>
        <w:tc>
          <w:tcPr>
            <w:tcW w:w="3798" w:type="dxa"/>
          </w:tcPr>
          <w:p w14:paraId="1313CF4B" w14:textId="779D7813" w:rsidR="00861E08" w:rsidRPr="00861E08" w:rsidRDefault="00875EC6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Cllr Taylor asked if this was too restrictive</w:t>
            </w:r>
          </w:p>
        </w:tc>
      </w:tr>
      <w:tr w:rsidR="00861E08" w:rsidRPr="00861E08" w14:paraId="628F46E5" w14:textId="71C80817" w:rsidTr="00251918">
        <w:tc>
          <w:tcPr>
            <w:tcW w:w="6658" w:type="dxa"/>
          </w:tcPr>
          <w:p w14:paraId="66BFAE51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21EB53BE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60E9609E" w14:textId="5BF85D63" w:rsidTr="00251918">
        <w:trPr>
          <w:trHeight w:val="2344"/>
        </w:trPr>
        <w:tc>
          <w:tcPr>
            <w:tcW w:w="6658" w:type="dxa"/>
          </w:tcPr>
          <w:p w14:paraId="234A5314" w14:textId="74212C16" w:rsidR="00C32660" w:rsidRPr="00861E08" w:rsidRDefault="00861E08" w:rsidP="00C32660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lastRenderedPageBreak/>
              <w:t xml:space="preserve">7. </w:t>
            </w:r>
          </w:p>
          <w:p w14:paraId="2D9FA77E" w14:textId="19938782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62239619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18A2A223" w14:textId="6314A51B" w:rsidTr="00251918">
        <w:tc>
          <w:tcPr>
            <w:tcW w:w="6658" w:type="dxa"/>
          </w:tcPr>
          <w:p w14:paraId="58FDB8AD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2A0EF2D3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62A21C08" w14:textId="1A863F5A" w:rsidTr="00251918">
        <w:trPr>
          <w:trHeight w:val="2051"/>
        </w:trPr>
        <w:tc>
          <w:tcPr>
            <w:tcW w:w="6658" w:type="dxa"/>
          </w:tcPr>
          <w:p w14:paraId="3232D1A9" w14:textId="2CA6705E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2B392A1A" w14:textId="08319FEB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4FE86542" w14:textId="5D46067C" w:rsidTr="00251918">
        <w:tc>
          <w:tcPr>
            <w:tcW w:w="6658" w:type="dxa"/>
          </w:tcPr>
          <w:p w14:paraId="7168789F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6273A13B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7DB31786" w14:textId="08FD3AA4" w:rsidTr="00251918">
        <w:trPr>
          <w:trHeight w:val="1465"/>
        </w:trPr>
        <w:tc>
          <w:tcPr>
            <w:tcW w:w="6658" w:type="dxa"/>
          </w:tcPr>
          <w:p w14:paraId="0E627CF7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9. As formerly agreed July 2013 as appendix to Standing Orders. From September 2007 –</w:t>
            </w:r>
          </w:p>
          <w:p w14:paraId="21817004" w14:textId="123B0A73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Planning department asked that all advertising boards for local events keep advertising</w:t>
            </w:r>
            <w:r w:rsidR="00251918"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within the confines of the parish (</w:t>
            </w:r>
            <w:proofErr w:type="spellStart"/>
            <w:r w:rsidRPr="00861E08">
              <w:rPr>
                <w:rFonts w:asciiTheme="minorHAnsi" w:hAnsiTheme="minorHAnsi" w:cs="Times-Roman"/>
              </w:rPr>
              <w:t>Slaley</w:t>
            </w:r>
            <w:proofErr w:type="spellEnd"/>
            <w:r w:rsidRPr="00861E08">
              <w:rPr>
                <w:rFonts w:asciiTheme="minorHAnsi" w:hAnsiTheme="minorHAnsi" w:cs="Times-Roman"/>
              </w:rPr>
              <w:t xml:space="preserve"> Show etc)</w:t>
            </w:r>
          </w:p>
        </w:tc>
        <w:tc>
          <w:tcPr>
            <w:tcW w:w="3798" w:type="dxa"/>
          </w:tcPr>
          <w:p w14:paraId="75BF4FC3" w14:textId="3799ACDC" w:rsidR="00861E08" w:rsidRPr="00861E08" w:rsidRDefault="00C32660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It was agreed 2017 with Highways dept that </w:t>
            </w:r>
            <w:proofErr w:type="spellStart"/>
            <w:r>
              <w:rPr>
                <w:rFonts w:asciiTheme="minorHAnsi" w:hAnsiTheme="minorHAnsi" w:cs="Times-Roman"/>
              </w:rPr>
              <w:t>Slaley</w:t>
            </w:r>
            <w:proofErr w:type="spellEnd"/>
            <w:r>
              <w:rPr>
                <w:rFonts w:asciiTheme="minorHAnsi" w:hAnsiTheme="minorHAnsi" w:cs="Times-Roman"/>
              </w:rPr>
              <w:t xml:space="preserve"> Show could use those sites which through custom and practice the Show had </w:t>
            </w:r>
            <w:r w:rsidR="00054DC9">
              <w:rPr>
                <w:rFonts w:asciiTheme="minorHAnsi" w:hAnsiTheme="minorHAnsi" w:cs="Times-Roman"/>
              </w:rPr>
              <w:t>used for a century. This is something to check.</w:t>
            </w:r>
          </w:p>
        </w:tc>
      </w:tr>
      <w:tr w:rsidR="00861E08" w:rsidRPr="00861E08" w14:paraId="23DC69B1" w14:textId="6F7BE6F8" w:rsidTr="00251918">
        <w:tc>
          <w:tcPr>
            <w:tcW w:w="6658" w:type="dxa"/>
          </w:tcPr>
          <w:p w14:paraId="6EADFD54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7F58B632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05ACF05D" w14:textId="095290FB" w:rsidTr="00251918">
        <w:trPr>
          <w:trHeight w:val="2051"/>
        </w:trPr>
        <w:tc>
          <w:tcPr>
            <w:tcW w:w="6658" w:type="dxa"/>
          </w:tcPr>
          <w:p w14:paraId="61815D39" w14:textId="5A501240" w:rsidR="00054DC9" w:rsidRPr="00861E08" w:rsidRDefault="00861E08" w:rsidP="00054DC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 xml:space="preserve">10. </w:t>
            </w:r>
          </w:p>
          <w:p w14:paraId="59CF6D9C" w14:textId="66CF242C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3F90A78E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5B78A9B7" w14:textId="1183A733" w:rsidTr="00251918">
        <w:tc>
          <w:tcPr>
            <w:tcW w:w="6658" w:type="dxa"/>
          </w:tcPr>
          <w:p w14:paraId="457603B2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Italic"/>
                <w:i/>
                <w:iCs/>
              </w:rPr>
            </w:pPr>
          </w:p>
        </w:tc>
        <w:tc>
          <w:tcPr>
            <w:tcW w:w="3798" w:type="dxa"/>
          </w:tcPr>
          <w:p w14:paraId="02B1FC1D" w14:textId="77777777" w:rsidR="00861E08" w:rsidRPr="00861E08" w:rsidRDefault="00861E08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Italic"/>
                <w:i/>
                <w:iCs/>
              </w:rPr>
            </w:pPr>
          </w:p>
        </w:tc>
      </w:tr>
      <w:tr w:rsidR="00861E08" w:rsidRPr="00861E08" w14:paraId="72E4E056" w14:textId="01219AF0" w:rsidTr="00251918">
        <w:trPr>
          <w:trHeight w:val="2051"/>
        </w:trPr>
        <w:tc>
          <w:tcPr>
            <w:tcW w:w="6658" w:type="dxa"/>
          </w:tcPr>
          <w:p w14:paraId="3F13BA75" w14:textId="46FC128E" w:rsidR="00861E08" w:rsidRPr="00861E08" w:rsidRDefault="00861E08" w:rsidP="0025191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11. It was agreed at the January 2014 meeting that the advertising of business events and</w:t>
            </w:r>
            <w:r w:rsidR="00251918"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organisers of community functions should be restricted to the various notice boards, the</w:t>
            </w:r>
            <w:r w:rsidR="00251918"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 xml:space="preserve">Hexham Courant, the Monthly News, the parish web site </w:t>
            </w:r>
            <w:r w:rsidRPr="00251918">
              <w:rPr>
                <w:rFonts w:asciiTheme="minorHAnsi" w:hAnsiTheme="minorHAnsi" w:cs="Times-Roman"/>
                <w:highlight w:val="yellow"/>
              </w:rPr>
              <w:t>and the new</w:t>
            </w:r>
            <w:r w:rsidRPr="00861E08">
              <w:rPr>
                <w:rFonts w:asciiTheme="minorHAnsi" w:hAnsiTheme="minorHAnsi" w:cs="Times-Roman"/>
              </w:rPr>
              <w:t xml:space="preserve"> Facebook page or</w:t>
            </w:r>
            <w:r w:rsidR="00251918">
              <w:rPr>
                <w:rFonts w:asciiTheme="minorHAnsi" w:hAnsiTheme="minorHAnsi" w:cs="Times-Roman"/>
              </w:rPr>
              <w:t xml:space="preserve"> </w:t>
            </w:r>
            <w:r w:rsidRPr="00861E08">
              <w:rPr>
                <w:rFonts w:asciiTheme="minorHAnsi" w:hAnsiTheme="minorHAnsi" w:cs="Times-Roman"/>
              </w:rPr>
              <w:t>by email distribution.</w:t>
            </w:r>
          </w:p>
        </w:tc>
        <w:tc>
          <w:tcPr>
            <w:tcW w:w="3798" w:type="dxa"/>
          </w:tcPr>
          <w:p w14:paraId="014197B9" w14:textId="18F4846B" w:rsidR="00861E08" w:rsidRPr="00861E08" w:rsidRDefault="00054DC9" w:rsidP="00013AC7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Possibly too restrictive?</w:t>
            </w:r>
          </w:p>
        </w:tc>
      </w:tr>
      <w:tr w:rsidR="00861E08" w:rsidRPr="00861E08" w14:paraId="0AFBC3E8" w14:textId="07AE87B9" w:rsidTr="00251918">
        <w:tc>
          <w:tcPr>
            <w:tcW w:w="6658" w:type="dxa"/>
          </w:tcPr>
          <w:p w14:paraId="312C4910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4D99864B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  <w:tr w:rsidR="00861E08" w:rsidRPr="00861E08" w14:paraId="028A1C18" w14:textId="15C1CD08" w:rsidTr="00251918">
        <w:tc>
          <w:tcPr>
            <w:tcW w:w="6658" w:type="dxa"/>
          </w:tcPr>
          <w:p w14:paraId="77974DA1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12. Due to the COVID-19 pandemic the Government has issued a new temporary Pavement Licensing Regime.  The legislation comes into force in Northumberland 3/8/20 until 30/9/2021</w:t>
            </w:r>
          </w:p>
        </w:tc>
        <w:tc>
          <w:tcPr>
            <w:tcW w:w="3798" w:type="dxa"/>
          </w:tcPr>
          <w:p w14:paraId="46E360F5" w14:textId="558DA63D" w:rsidR="00861E08" w:rsidRPr="00861E08" w:rsidRDefault="000160D2" w:rsidP="00013AC7">
            <w:pPr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Link given</w:t>
            </w:r>
          </w:p>
        </w:tc>
      </w:tr>
      <w:tr w:rsidR="00861E08" w:rsidRPr="00861E08" w14:paraId="32198239" w14:textId="1C0B618F" w:rsidTr="00251918">
        <w:tc>
          <w:tcPr>
            <w:tcW w:w="6658" w:type="dxa"/>
          </w:tcPr>
          <w:p w14:paraId="076468EA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7BAA7A85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  <w:tr w:rsidR="00861E08" w:rsidRPr="00861E08" w14:paraId="44E2D789" w14:textId="562B3CC5" w:rsidTr="00251918">
        <w:tc>
          <w:tcPr>
            <w:tcW w:w="6658" w:type="dxa"/>
          </w:tcPr>
          <w:p w14:paraId="17A58B6F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The points made in this Policy were agreed at the Annual Parish Council meeting on</w:t>
            </w:r>
          </w:p>
        </w:tc>
        <w:tc>
          <w:tcPr>
            <w:tcW w:w="3798" w:type="dxa"/>
          </w:tcPr>
          <w:p w14:paraId="53C74687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  <w:tr w:rsidR="00861E08" w:rsidRPr="00861E08" w14:paraId="620613E0" w14:textId="1EE997A4" w:rsidTr="00251918">
        <w:tc>
          <w:tcPr>
            <w:tcW w:w="6658" w:type="dxa"/>
          </w:tcPr>
          <w:p w14:paraId="4D73796C" w14:textId="77777777" w:rsidR="00861E08" w:rsidRPr="00861E08" w:rsidRDefault="00861E08" w:rsidP="00013AC7">
            <w:pPr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026B25F4" w14:textId="77777777" w:rsidR="00861E08" w:rsidRPr="00861E08" w:rsidRDefault="00861E08" w:rsidP="00013AC7">
            <w:pPr>
              <w:jc w:val="both"/>
              <w:rPr>
                <w:rFonts w:asciiTheme="minorHAnsi" w:hAnsiTheme="minorHAnsi" w:cs="Times-Roman"/>
              </w:rPr>
            </w:pPr>
          </w:p>
        </w:tc>
      </w:tr>
      <w:tr w:rsidR="00861E08" w:rsidRPr="00861E08" w14:paraId="02546EFB" w14:textId="639BBE08" w:rsidTr="00251918">
        <w:tc>
          <w:tcPr>
            <w:tcW w:w="6658" w:type="dxa"/>
          </w:tcPr>
          <w:p w14:paraId="1E356AF1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  <w:r w:rsidRPr="00861E08">
              <w:rPr>
                <w:rFonts w:asciiTheme="minorHAnsi" w:hAnsiTheme="minorHAnsi" w:cs="Times-Roman"/>
              </w:rPr>
              <w:t>Monday August 10th 2020</w:t>
            </w:r>
          </w:p>
        </w:tc>
        <w:tc>
          <w:tcPr>
            <w:tcW w:w="3798" w:type="dxa"/>
          </w:tcPr>
          <w:p w14:paraId="68D6222E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  <w:tr w:rsidR="00861E08" w:rsidRPr="00861E08" w14:paraId="2D273197" w14:textId="79EA376B" w:rsidTr="00251918">
        <w:tc>
          <w:tcPr>
            <w:tcW w:w="6658" w:type="dxa"/>
          </w:tcPr>
          <w:p w14:paraId="7C3234F9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  <w:tc>
          <w:tcPr>
            <w:tcW w:w="3798" w:type="dxa"/>
          </w:tcPr>
          <w:p w14:paraId="295CF59D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  <w:tr w:rsidR="00861E08" w:rsidRPr="00861E08" w14:paraId="2CC30D38" w14:textId="6E4757AE" w:rsidTr="00251918">
        <w:tc>
          <w:tcPr>
            <w:tcW w:w="6658" w:type="dxa"/>
          </w:tcPr>
          <w:p w14:paraId="53A64572" w14:textId="77777777" w:rsidR="00861E08" w:rsidRPr="00861E08" w:rsidRDefault="00861E08" w:rsidP="00013AC7">
            <w:pPr>
              <w:rPr>
                <w:rFonts w:asciiTheme="minorHAnsi" w:hAnsiTheme="minorHAnsi"/>
              </w:rPr>
            </w:pPr>
            <w:r w:rsidRPr="00861E08">
              <w:rPr>
                <w:rFonts w:asciiTheme="minorHAnsi" w:hAnsiTheme="minorHAnsi" w:cs="Times-Roman"/>
              </w:rPr>
              <w:t>Signed Chairman of the meeting …………………………………………………………</w:t>
            </w:r>
          </w:p>
        </w:tc>
        <w:tc>
          <w:tcPr>
            <w:tcW w:w="3798" w:type="dxa"/>
          </w:tcPr>
          <w:p w14:paraId="41FBB1A3" w14:textId="77777777" w:rsidR="00861E08" w:rsidRPr="00861E08" w:rsidRDefault="00861E08" w:rsidP="00013AC7">
            <w:pPr>
              <w:rPr>
                <w:rFonts w:asciiTheme="minorHAnsi" w:hAnsiTheme="minorHAnsi" w:cs="Times-Roman"/>
              </w:rPr>
            </w:pPr>
          </w:p>
        </w:tc>
      </w:tr>
    </w:tbl>
    <w:p w14:paraId="53CD4951" w14:textId="42FA5103" w:rsidR="00103BBE" w:rsidRDefault="00103BBE" w:rsidP="00861E08">
      <w:pPr>
        <w:rPr>
          <w:rFonts w:asciiTheme="minorHAnsi" w:hAnsiTheme="minorHAnsi"/>
        </w:rPr>
      </w:pPr>
    </w:p>
    <w:p w14:paraId="4400DF22" w14:textId="707CF317" w:rsidR="00A31E26" w:rsidRDefault="00A31E26" w:rsidP="00A31E26">
      <w:pPr>
        <w:ind w:left="360"/>
        <w:rPr>
          <w:rFonts w:asciiTheme="minorHAnsi" w:hAnsiTheme="minorHAnsi"/>
        </w:rPr>
      </w:pPr>
    </w:p>
    <w:p w14:paraId="0486AE19" w14:textId="77777777" w:rsidR="00A31E26" w:rsidRPr="00A31E26" w:rsidRDefault="00A31E26" w:rsidP="00A31E26">
      <w:pPr>
        <w:ind w:left="360"/>
        <w:rPr>
          <w:rFonts w:asciiTheme="minorHAnsi" w:hAnsiTheme="minorHAnsi"/>
        </w:rPr>
      </w:pPr>
    </w:p>
    <w:sectPr w:rsidR="00A31E26" w:rsidRPr="00A31E26" w:rsidSect="00CF6A5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44F0" w14:textId="77777777" w:rsidR="00F423D2" w:rsidRDefault="00F423D2" w:rsidP="006911F2">
      <w:r>
        <w:separator/>
      </w:r>
    </w:p>
  </w:endnote>
  <w:endnote w:type="continuationSeparator" w:id="0">
    <w:p w14:paraId="45C71425" w14:textId="77777777" w:rsidR="00F423D2" w:rsidRDefault="00F423D2" w:rsidP="0069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2D7D" w14:textId="77777777" w:rsidR="00F423D2" w:rsidRDefault="00F423D2" w:rsidP="006911F2">
      <w:r>
        <w:separator/>
      </w:r>
    </w:p>
  </w:footnote>
  <w:footnote w:type="continuationSeparator" w:id="0">
    <w:p w14:paraId="2163DEFB" w14:textId="77777777" w:rsidR="00F423D2" w:rsidRDefault="00F423D2" w:rsidP="0069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C389" w14:textId="43E7417A" w:rsidR="006911F2" w:rsidRDefault="00456D4D">
    <w:pPr>
      <w:pStyle w:val="Header"/>
    </w:pPr>
    <w:proofErr w:type="spellStart"/>
    <w:r>
      <w:t>Slaley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421"/>
    <w:multiLevelType w:val="hybridMultilevel"/>
    <w:tmpl w:val="437C4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34ED"/>
    <w:multiLevelType w:val="hybridMultilevel"/>
    <w:tmpl w:val="6A3271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C43"/>
    <w:multiLevelType w:val="hybridMultilevel"/>
    <w:tmpl w:val="61DE0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92C51"/>
    <w:multiLevelType w:val="hybridMultilevel"/>
    <w:tmpl w:val="D3D04E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EE"/>
    <w:rsid w:val="000160D2"/>
    <w:rsid w:val="00054DC9"/>
    <w:rsid w:val="00103BBE"/>
    <w:rsid w:val="00136B05"/>
    <w:rsid w:val="001C3EEB"/>
    <w:rsid w:val="00251918"/>
    <w:rsid w:val="002757F6"/>
    <w:rsid w:val="003218EE"/>
    <w:rsid w:val="00456D4D"/>
    <w:rsid w:val="00622872"/>
    <w:rsid w:val="006829B8"/>
    <w:rsid w:val="006911F2"/>
    <w:rsid w:val="006D7B9F"/>
    <w:rsid w:val="006E3979"/>
    <w:rsid w:val="00727222"/>
    <w:rsid w:val="007E6EA0"/>
    <w:rsid w:val="00847CD4"/>
    <w:rsid w:val="00861E08"/>
    <w:rsid w:val="00875EC6"/>
    <w:rsid w:val="0097607A"/>
    <w:rsid w:val="00A31E26"/>
    <w:rsid w:val="00A86C1E"/>
    <w:rsid w:val="00AD7221"/>
    <w:rsid w:val="00AF2606"/>
    <w:rsid w:val="00B00452"/>
    <w:rsid w:val="00B40A56"/>
    <w:rsid w:val="00B6005A"/>
    <w:rsid w:val="00C12F23"/>
    <w:rsid w:val="00C32660"/>
    <w:rsid w:val="00C561E2"/>
    <w:rsid w:val="00CF6A53"/>
    <w:rsid w:val="00F423D2"/>
    <w:rsid w:val="00F84DA3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7B5B4"/>
  <w15:chartTrackingRefBased/>
  <w15:docId w15:val="{FBC6C5F3-4598-4280-91C9-932F99C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B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6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1F2"/>
    <w:rPr>
      <w:sz w:val="24"/>
      <w:szCs w:val="24"/>
    </w:rPr>
  </w:style>
  <w:style w:type="paragraph" w:styleId="Footer">
    <w:name w:val="footer"/>
    <w:basedOn w:val="Normal"/>
    <w:link w:val="FooterChar"/>
    <w:rsid w:val="0069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1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11F2"/>
    <w:pPr>
      <w:ind w:left="720"/>
      <w:contextualSpacing/>
    </w:pPr>
  </w:style>
  <w:style w:type="character" w:styleId="Hyperlink">
    <w:name w:val="Hyperlink"/>
    <w:basedOn w:val="DefaultParagraphFont"/>
    <w:rsid w:val="0001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avement-licences-draft-guidance/draft-guidance-pavement-licences-outdoor-seating-propo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Stella Douglas</cp:lastModifiedBy>
  <cp:revision>2</cp:revision>
  <cp:lastPrinted>2017-05-11T09:49:00Z</cp:lastPrinted>
  <dcterms:created xsi:type="dcterms:W3CDTF">2021-03-08T16:02:00Z</dcterms:created>
  <dcterms:modified xsi:type="dcterms:W3CDTF">2021-03-08T16:02:00Z</dcterms:modified>
</cp:coreProperties>
</file>